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83" w:rsidRPr="005648C5" w:rsidRDefault="005648C5" w:rsidP="005648C5">
      <w:pPr>
        <w:ind w:right="-426"/>
        <w:jc w:val="center"/>
        <w:rPr>
          <w:sz w:val="28"/>
        </w:rPr>
      </w:pPr>
      <w:r w:rsidRPr="005648C5">
        <w:rPr>
          <w:sz w:val="28"/>
        </w:rPr>
        <w:t>OCHRONA  DANYCH  OSOBOWYCH</w:t>
      </w:r>
    </w:p>
    <w:p w:rsidR="00857D85" w:rsidRDefault="00EB2683" w:rsidP="005648C5">
      <w:pPr>
        <w:pStyle w:val="Akapitzlist"/>
        <w:numPr>
          <w:ilvl w:val="0"/>
          <w:numId w:val="2"/>
        </w:numPr>
        <w:ind w:left="142" w:right="-426" w:hanging="437"/>
      </w:pPr>
      <w:r w:rsidRPr="005648C5">
        <w:rPr>
          <w:b/>
        </w:rPr>
        <w:t>OBOWIĄZEK INFORMACYJNY</w:t>
      </w:r>
      <w:r w:rsidRPr="00EB2683">
        <w:br/>
        <w:t xml:space="preserve">Na podstawie art. 24 ustawy o ochronie danych osobowych z dnia 29 sierpnia </w:t>
      </w:r>
      <w:r w:rsidR="005648C5">
        <w:t xml:space="preserve">1997 (Dz. U. 2016 r. poz. 922 </w:t>
      </w:r>
      <w:proofErr w:type="spellStart"/>
      <w:r w:rsidR="005648C5">
        <w:t>t</w:t>
      </w:r>
      <w:r w:rsidR="00EC3951">
        <w:t>.</w:t>
      </w:r>
      <w:r w:rsidRPr="00EB2683">
        <w:t>j</w:t>
      </w:r>
      <w:proofErr w:type="spellEnd"/>
      <w:r w:rsidRPr="00EB2683">
        <w:t>.)</w:t>
      </w:r>
      <w:r w:rsidRPr="00EB2683">
        <w:br/>
        <w:t xml:space="preserve">Administratorem danych osobowych jest </w:t>
      </w:r>
      <w:r w:rsidR="00B70159">
        <w:t>Państwowa Wyższa Szkoła Filmowa, Telewizyjna i Teatralna im. Leona Schillera w Łodzi</w:t>
      </w:r>
      <w:r w:rsidR="00B70159" w:rsidRPr="00707238">
        <w:rPr>
          <w:b/>
          <w:bCs/>
        </w:rPr>
        <w:t> </w:t>
      </w:r>
      <w:r w:rsidRPr="00EB2683">
        <w:br/>
        <w:t xml:space="preserve">Siedziba: </w:t>
      </w:r>
      <w:r w:rsidR="00B70159">
        <w:t>90-323 Łódź, ul. Targowa 61/63</w:t>
      </w:r>
      <w:r w:rsidRPr="00EB2683">
        <w:t>.</w:t>
      </w:r>
      <w:r w:rsidRPr="00EB2683">
        <w:br/>
      </w:r>
      <w:r w:rsidRPr="00EB2683">
        <w:br/>
        <w:t>Przetwarzanie danych osobowych w Uczelni odbywa się w następujących celach:</w:t>
      </w:r>
      <w:r w:rsidRPr="00EB2683">
        <w:br/>
        <w:t>1. zatrudnienia w Uczelni, świadczenia usług na podstawie umów cywilnoprawnych, prowadzenia zamówień publicznych, a także dotyczących osób uczących się na studiach, studiach podyplomowych, kursach i warsztatach,</w:t>
      </w:r>
      <w:r w:rsidRPr="00EB2683">
        <w:br/>
        <w:t>2. wystawienia faktury, rachunku i prowadzenia sprawozdawczości finansowej,</w:t>
      </w:r>
      <w:r w:rsidRPr="00EB2683">
        <w:br/>
        <w:t>3. drobnych spraw życia codziennego,</w:t>
      </w:r>
      <w:r w:rsidRPr="00EB2683">
        <w:br/>
        <w:t>4. prowadzenia ewidencji wynikających z przepisów prawa.</w:t>
      </w:r>
      <w:r w:rsidRPr="00EB2683">
        <w:br/>
      </w:r>
      <w:r w:rsidRPr="00EB2683">
        <w:br/>
        <w:t>Podanie danych osobowych w zakresie obowiązujących przepisów ustaw i rozporządzeń dotyczących postępowania sądowego i organizacji sekretariatów, prawa zamówień publicznych, kodeksu pracy, finansów publicznych jest obowiązkowe, w pozostałym jest dobrowolne.</w:t>
      </w:r>
      <w:r w:rsidRPr="00EB2683">
        <w:br/>
      </w:r>
      <w:r w:rsidRPr="00EB2683">
        <w:br/>
      </w:r>
      <w:r w:rsidR="00707238" w:rsidRPr="00707238">
        <w:t>Każdej osobie przysługuje prawo wglądu i poprawiania swoich danych osobowych: uzupełnienia, uaktualnienia, sprostowania, jeżeli są one niekompletne, nieaktualne, nieprawdziwe.</w:t>
      </w:r>
    </w:p>
    <w:p w:rsidR="00857D85" w:rsidRDefault="00857D85" w:rsidP="005648C5">
      <w:pPr>
        <w:pStyle w:val="Akapitzlist"/>
        <w:ind w:left="142" w:right="-426" w:hanging="437"/>
      </w:pPr>
    </w:p>
    <w:p w:rsidR="00857D85" w:rsidRDefault="00EB2683" w:rsidP="005648C5">
      <w:pPr>
        <w:pStyle w:val="Akapitzlist"/>
        <w:numPr>
          <w:ilvl w:val="0"/>
          <w:numId w:val="2"/>
        </w:numPr>
        <w:spacing w:before="120" w:after="120"/>
        <w:ind w:left="142" w:right="-425" w:hanging="437"/>
        <w:contextualSpacing w:val="0"/>
      </w:pPr>
      <w:r w:rsidRPr="005648C5">
        <w:rPr>
          <w:b/>
        </w:rPr>
        <w:t>ZASADY REALIZACJI OBOWIĄZKU INFORMOWANIA O DANYCH OSOBOWYCH</w:t>
      </w:r>
      <w:r w:rsidRPr="00EB2683">
        <w:br/>
      </w:r>
      <w:r w:rsidRPr="0034489F">
        <w:rPr>
          <w:b/>
        </w:rPr>
        <w:t>Prawo do informacji</w:t>
      </w:r>
      <w:r w:rsidRPr="00EB2683">
        <w:br/>
        <w:t>Każdej osobie przysługuje prawo do kontroli przetwarzania danych, które jej dotyczą, zawartych w zbiorach danych przetwarzanych przez administratora danych osobowych.</w:t>
      </w:r>
      <w:r w:rsidRPr="00EB2683">
        <w:br/>
      </w:r>
      <w:r w:rsidRPr="00EB2683">
        <w:br/>
        <w:t>Art. 33 ustawy z dnia 29 sierpnia 1997 r. o ochronie danych oso</w:t>
      </w:r>
      <w:r w:rsidR="005648C5">
        <w:t xml:space="preserve">bowych (Dz. U. 2016r. poz. 922 </w:t>
      </w:r>
      <w:proofErr w:type="spellStart"/>
      <w:r w:rsidR="005648C5">
        <w:t>t</w:t>
      </w:r>
      <w:r w:rsidR="00EC3951">
        <w:t>.</w:t>
      </w:r>
      <w:r w:rsidRPr="00EB2683">
        <w:t>j</w:t>
      </w:r>
      <w:proofErr w:type="spellEnd"/>
      <w:r w:rsidRPr="00EB2683">
        <w:t>.) nakłada na administratora danych osobowych obowiązek udzielenia, na wniosek osoby, której dane dotyczą, informacji o przysługujących jej prawach oraz udzielić, odnośnie do jej danych osobowych, informacji o których mowa w art. 32 ust. 1 pkt 1 - 5a, tj.:</w:t>
      </w:r>
      <w:r w:rsidRPr="00EB2683">
        <w:br/>
        <w:t xml:space="preserve">1. czy taki zbiór istnieje oraz do ustalenia administratora danych, adresu jego siedziby i pełnej nazwy, a w przypadku gdy administratorem danych jest osoba fizyczna </w:t>
      </w:r>
      <w:r w:rsidR="00EC3951">
        <w:t>–</w:t>
      </w:r>
      <w:r w:rsidRPr="00EB2683">
        <w:t xml:space="preserve"> jej</w:t>
      </w:r>
      <w:r w:rsidR="00EC3951">
        <w:t xml:space="preserve"> </w:t>
      </w:r>
      <w:bookmarkStart w:id="0" w:name="_GoBack"/>
      <w:bookmarkEnd w:id="0"/>
      <w:r w:rsidRPr="00EB2683">
        <w:t>miejsca zamieszkania oraz imienia i nazwiska;</w:t>
      </w:r>
      <w:r w:rsidRPr="00EB2683">
        <w:br/>
        <w:t>2. uzyskania informacji o celu, zakresie i sposobie przetwarzania danych zawartych w takim zbiorze;</w:t>
      </w:r>
      <w:r w:rsidRPr="00EB2683">
        <w:br/>
        <w:t>3. uzyskania informacji, od kiedy przetwarza się w zbiorze dane jej dotyczące, oraz podania w powszechnie zrozumiałej formie treści tych danych;</w:t>
      </w:r>
      <w:r w:rsidRPr="00EB2683">
        <w:br/>
        <w:t>4. uzyskania informacji o źródle, z którego pochodzą dane jej dotyczące, chyba że administrator danych jest zobowiązany do zachowania w tym zakresie w tajemnicy informacji niejawnych lub zachowania tajemnicy zawodowej;</w:t>
      </w:r>
      <w:r w:rsidRPr="00EB2683">
        <w:br/>
        <w:t>5. uzyskania informacji o sposobie udostępniania danych, a w szczególności informacji o odbiorcach lub kategoriach odbiorców, którym dane te są udostępniane;</w:t>
      </w:r>
      <w:r w:rsidRPr="00EB2683">
        <w:br/>
        <w:t xml:space="preserve">5a. uzyskania informacji o przesłankach podjęcia rozstrzygnięcia, o którym mowa w art. 26a ust. 2 (tj. </w:t>
      </w:r>
      <w:r w:rsidRPr="00EB2683">
        <w:lastRenderedPageBreak/>
        <w:t>jakie przesłanki przesądziły o podjęciu rozstrzygnięcia wyłącznie w wyniku operacji na danych osobowych prowadzonych w systemie informatycznym).</w:t>
      </w:r>
      <w:r w:rsidRPr="00EB2683">
        <w:br/>
      </w:r>
      <w:r w:rsidRPr="00EB2683">
        <w:br/>
        <w:t>W celu uzyskania w/w informacji osoba zainteresowana powinna wystąpić do administratora danych osobowych z wnioskiem. Administrator danych osobowych udziela informacji w terminie 30 dni. Jeśli osoba o to wnioskuje, inf</w:t>
      </w:r>
      <w:r w:rsidR="00857D85">
        <w:t>ormacji udziela się na piśmie.</w:t>
      </w:r>
      <w:r w:rsidR="00857D85">
        <w:br/>
      </w:r>
    </w:p>
    <w:p w:rsidR="001B6F48" w:rsidRPr="0034489F" w:rsidRDefault="00EB2683" w:rsidP="005648C5">
      <w:pPr>
        <w:pStyle w:val="Akapitzlist"/>
        <w:ind w:left="142" w:right="-426"/>
        <w:rPr>
          <w:b/>
        </w:rPr>
      </w:pPr>
      <w:r w:rsidRPr="0034489F">
        <w:rPr>
          <w:b/>
        </w:rPr>
        <w:t>Odmowa udzielenia informacji</w:t>
      </w:r>
    </w:p>
    <w:p w:rsidR="00EB2683" w:rsidRPr="00EB2683" w:rsidRDefault="00EB2683" w:rsidP="005648C5">
      <w:pPr>
        <w:pStyle w:val="Akapitzlist"/>
        <w:ind w:left="142" w:right="-426"/>
      </w:pPr>
      <w:r w:rsidRPr="00EB2683">
        <w:br/>
        <w:t>Administrator może odmówić udzielenia informacji, o których mowa w art. 32 ust. 1 pkt 1 – 5a, wyłącznie wtedy, gdy spowodowałoby to:</w:t>
      </w:r>
      <w:r w:rsidRPr="00EB2683">
        <w:br/>
        <w:t>1. ujawnienie wiadomości zawierających informacje niejawne;</w:t>
      </w:r>
      <w:r w:rsidRPr="00EB2683">
        <w:br/>
        <w:t>2. zagrożenie dla obronności lub bezpieczeństwa państwa, życia i zdrowia ludzi lub bezpieczeństwa i porządku publicznego;</w:t>
      </w:r>
      <w:r w:rsidRPr="00EB2683">
        <w:br/>
        <w:t>3. zagrożenie dla podstawowego interesu gospodarczego lub finansowego państwa;</w:t>
      </w:r>
      <w:r w:rsidRPr="00EB2683">
        <w:br/>
        <w:t>4. istotne naruszenie dóbr osobistych osób, których dane dotyczą, lub innych osób.</w:t>
      </w:r>
      <w:r w:rsidR="00857D85">
        <w:br/>
        <w:t xml:space="preserve">5. </w:t>
      </w:r>
      <w:r w:rsidRPr="00EB2683">
        <w:t>dane są przetwarzane dla celów naukowych, dydaktycznych, historycznych, statystycznych lub archiwalnych, a udzielenie informacji pociąga to za sobą nakłady niewspółmierne z zamierzonym celem</w:t>
      </w:r>
      <w:r w:rsidR="00857D85">
        <w:t>.</w:t>
      </w:r>
    </w:p>
    <w:p w:rsidR="0026460B" w:rsidRDefault="0026460B" w:rsidP="005648C5">
      <w:pPr>
        <w:ind w:right="-426"/>
      </w:pPr>
    </w:p>
    <w:sectPr w:rsidR="0026460B" w:rsidSect="0026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B1B"/>
    <w:multiLevelType w:val="multilevel"/>
    <w:tmpl w:val="475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96434"/>
    <w:multiLevelType w:val="hybridMultilevel"/>
    <w:tmpl w:val="C0702668"/>
    <w:lvl w:ilvl="0" w:tplc="3CD666B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77D419C"/>
    <w:multiLevelType w:val="hybridMultilevel"/>
    <w:tmpl w:val="5F442958"/>
    <w:lvl w:ilvl="0" w:tplc="E1A6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83"/>
    <w:rsid w:val="001B6F48"/>
    <w:rsid w:val="0026460B"/>
    <w:rsid w:val="002C634A"/>
    <w:rsid w:val="0034489F"/>
    <w:rsid w:val="004568C0"/>
    <w:rsid w:val="005648C5"/>
    <w:rsid w:val="00707238"/>
    <w:rsid w:val="00857D85"/>
    <w:rsid w:val="00960519"/>
    <w:rsid w:val="00B70159"/>
    <w:rsid w:val="00EB2683"/>
    <w:rsid w:val="00EC3951"/>
    <w:rsid w:val="00F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6716"/>
  <w15:docId w15:val="{A22C5B87-4DD8-4454-AC12-B55F7C1B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2F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dcterms:created xsi:type="dcterms:W3CDTF">2017-07-03T08:20:00Z</dcterms:created>
  <dcterms:modified xsi:type="dcterms:W3CDTF">2017-07-03T08:22:00Z</dcterms:modified>
</cp:coreProperties>
</file>